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E88FB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参考链接：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"https://waimao.qiyunltd.com/2bmb84/"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4"/>
          <w:rFonts w:hint="eastAsia"/>
          <w:lang w:val="en-US" w:eastAsia="zh-CN"/>
        </w:rPr>
        <w:t>https://waimao.qiyunltd.com/2bmb84/</w:t>
      </w:r>
      <w:r>
        <w:rPr>
          <w:rFonts w:hint="eastAsia"/>
          <w:lang w:val="en-US" w:eastAsia="zh-CN"/>
        </w:rPr>
        <w:fldChar w:fldCharType="end"/>
      </w:r>
    </w:p>
    <w:p w14:paraId="7320D80B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50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2026-06-05T06:19:54Z</dcterms:created>
  <dc:creator>86135</dc:creator>
  <cp:lastModifiedBy>玖</cp:lastModifiedBy>
  <dcterms:modified xsi:type="dcterms:W3CDTF">2026-06-05T06:20:02Z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eyJoZGlkIjoiMmQ4MGMxN2YxMjdmNjYzMjUzZTQ5MzRkZDdlZTVkZTQiLCJ1c2VySWQiOiI4MjAxOTU0MTUifQ==</vt:lpwstr>
  </property>
  <property fmtid="{D5CDD505-2E9C-101B-9397-08002B2CF9AE}" pid="4" name="ICV">
    <vt:lpwstr>2CB2AA70BE5C45FE8397383CCF267C2D_12</vt:lpwstr>
  </property>
</Properties>
</file>