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9D79C4"/>
    <w:p w14:paraId="0F480C31">
      <w:bookmarkStart w:id="0" w:name="_GoBack"/>
      <w:r>
        <w:drawing>
          <wp:inline distT="0" distB="0" distL="114300" distR="114300">
            <wp:extent cx="4563745" cy="4352925"/>
            <wp:effectExtent l="0" t="0" r="8255" b="5715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63745" cy="435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6BB831B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为什么选择我们？（Why Choose Us?）</w:t>
      </w:r>
    </w:p>
    <w:p w14:paraId="7DD579E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1. 实力工厂 | Factory Strength</w:t>
      </w:r>
    </w:p>
    <w:p w14:paraId="1D3079F2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2 个生产基地，1000㎡以上无尘生产车间</w:t>
      </w:r>
    </w:p>
    <w:p w14:paraId="6B41D44A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8 条全自动 SMT 贴片线</w:t>
      </w:r>
    </w:p>
    <w:p w14:paraId="4DB929A3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3 条 DIP 插件 / 波峰焊线</w:t>
      </w:r>
    </w:p>
    <w:p w14:paraId="20CB8A9E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2 条全自动编程 / 测试线</w:t>
      </w:r>
    </w:p>
    <w:p w14:paraId="373C3C5E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1 条三防涂覆 / 组装线</w:t>
      </w:r>
    </w:p>
    <w:p w14:paraId="775F9DF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2. 专业团队 | Professional Team</w:t>
      </w:r>
    </w:p>
    <w:p w14:paraId="6082CFE4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50 + 专业研发与工艺工程师</w:t>
      </w:r>
    </w:p>
    <w:p w14:paraId="0F4B60ED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18 年以上 PCB 制造、组装与元件采购经验</w:t>
      </w:r>
    </w:p>
    <w:p w14:paraId="0DAAC0DB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一对一技术支持与全程项目对接</w:t>
      </w:r>
    </w:p>
    <w:p w14:paraId="0B463CE7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熟悉 IPC、RoHS 等国际标准与行业规范</w:t>
      </w:r>
    </w:p>
    <w:p w14:paraId="2112267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3. 品质保证 | Quality Assurance</w:t>
      </w:r>
    </w:p>
    <w:p w14:paraId="2F82B883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ISO9001 质量管理体系认证</w:t>
      </w:r>
    </w:p>
    <w:p w14:paraId="5FF1F639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全流程严格生产控制与追溯体系</w:t>
      </w:r>
    </w:p>
    <w:p w14:paraId="495221B4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先进 AOI、X-Ray、ICT、FCT 检测设备</w:t>
      </w:r>
    </w:p>
    <w:p w14:paraId="3C38EB48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100% 首件确认 + 全检 / 抽检双重质量把关</w:t>
      </w:r>
    </w:p>
    <w:p w14:paraId="66CE3EC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4. 包装和运输 | Packaging &amp; Shipment</w:t>
      </w:r>
    </w:p>
    <w:p w14:paraId="59462043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防静电真空包装、防潮 / 防震定制包装方案</w:t>
      </w:r>
    </w:p>
    <w:p w14:paraId="7B72C312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专业防损包装设计，大幅降低运输风险</w:t>
      </w:r>
    </w:p>
    <w:p w14:paraId="46C23163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支持 DHL/UPS/FedEx/ 空运 / 海运等多种物流方式</w:t>
      </w:r>
    </w:p>
    <w:p w14:paraId="064C9040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全程物流跟踪与清关协助</w:t>
      </w:r>
    </w:p>
    <w:p w14:paraId="1829DBC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5. 客户值得信赖的选择 | Trusted by Clients Worldwide</w:t>
      </w:r>
    </w:p>
    <w:p w14:paraId="21EB5F87"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服务全球 3000 + 客户</w:t>
      </w:r>
    </w:p>
    <w:p w14:paraId="0CA91D85"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业务覆盖 60 + 国家和地区</w:t>
      </w:r>
    </w:p>
    <w:p w14:paraId="66D44F93"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长期合作客户占比 85% 以上</w:t>
      </w:r>
    </w:p>
    <w:p w14:paraId="280C11AA"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百万美元级稳定订单交付经验</w:t>
      </w:r>
    </w:p>
    <w:p w14:paraId="7424204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6. 售后保障 | After-sales Service</w:t>
      </w:r>
    </w:p>
    <w:p w14:paraId="464EDD7F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24 小时内提供初步技术诊断</w:t>
      </w:r>
    </w:p>
    <w:p w14:paraId="48A1B1D3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1 小时内响应客户咨询</w:t>
      </w:r>
    </w:p>
    <w:p w14:paraId="262975D4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7×24 小时专业售后工程师支持</w:t>
      </w:r>
    </w:p>
    <w:p w14:paraId="56C1C7E9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产品质保服务，支持返工与返修解决方案</w:t>
      </w:r>
    </w:p>
    <w:p w14:paraId="4E891AA8">
      <w:pPr>
        <w:keepNext w:val="0"/>
        <w:keepLines w:val="0"/>
        <w:widowControl/>
        <w:suppressLineNumbers w:val="0"/>
        <w:pBdr>
          <w:top w:val="single" w:color="1F2329" w:sz="4" w:space="0"/>
          <w:left w:val="single" w:color="1F2329" w:sz="2" w:space="0"/>
          <w:bottom w:val="single" w:color="1F2329" w:sz="2" w:space="0"/>
          <w:right w:val="single" w:color="1F2329" w:sz="2" w:space="0"/>
        </w:pBdr>
        <w:spacing w:before="0" w:beforeAutospacing="0" w:after="0" w:afterAutospacing="0" w:line="288" w:lineRule="atLeast"/>
        <w:ind w:left="0" w:right="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</w:rPr>
        <w:pict>
          <v:rect id="_x0000_i1025" o:spt="1" style="height:1.5pt;width:432pt;" fillcolor="#1F2329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C56F34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英文版本（适配外贸官网）</w:t>
      </w:r>
    </w:p>
    <w:p w14:paraId="413127F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Why Choose Us?</w:t>
      </w:r>
    </w:p>
    <w:p w14:paraId="3C80646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color w:val="1F2329"/>
          <w:sz w:val="19"/>
          <w:szCs w:val="19"/>
        </w:rPr>
      </w:pPr>
      <w:r>
        <w:rPr>
          <w:rStyle w:val="6"/>
          <w:rFonts w:ascii="宋体" w:hAnsi="宋体" w:eastAsia="宋体" w:cs="宋体"/>
          <w:color w:val="1F2329"/>
          <w:kern w:val="0"/>
          <w:sz w:val="19"/>
          <w:szCs w:val="19"/>
          <w:bdr w:val="none" w:color="auto" w:sz="0" w:space="0"/>
          <w:lang w:val="en-US" w:eastAsia="zh-CN" w:bidi="ar"/>
        </w:rPr>
        <w:t>1. Factory Strength</w:t>
      </w:r>
    </w:p>
    <w:p w14:paraId="11C727E1">
      <w:pPr>
        <w:keepNext w:val="0"/>
        <w:keepLines w:val="0"/>
        <w:widowControl/>
        <w:numPr>
          <w:ilvl w:val="0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2 production bases with over 1,000㎡ dust-free workshops</w:t>
      </w:r>
    </w:p>
    <w:p w14:paraId="47B2DB13">
      <w:pPr>
        <w:keepNext w:val="0"/>
        <w:keepLines w:val="0"/>
        <w:widowControl/>
        <w:numPr>
          <w:ilvl w:val="0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8 automatic SMT lines</w:t>
      </w:r>
    </w:p>
    <w:p w14:paraId="2EE41A15">
      <w:pPr>
        <w:keepNext w:val="0"/>
        <w:keepLines w:val="0"/>
        <w:widowControl/>
        <w:numPr>
          <w:ilvl w:val="0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3 DIP / wave soldering lines</w:t>
      </w:r>
    </w:p>
    <w:p w14:paraId="68275F6A">
      <w:pPr>
        <w:keepNext w:val="0"/>
        <w:keepLines w:val="0"/>
        <w:widowControl/>
        <w:numPr>
          <w:ilvl w:val="0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2 automatic programming &amp; testing lines</w:t>
      </w:r>
    </w:p>
    <w:p w14:paraId="5D91740A">
      <w:pPr>
        <w:keepNext w:val="0"/>
        <w:keepLines w:val="0"/>
        <w:widowControl/>
        <w:numPr>
          <w:ilvl w:val="0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1 conformal coating &amp; assembly line</w:t>
      </w:r>
    </w:p>
    <w:p w14:paraId="0559D56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color w:val="1F2329"/>
          <w:sz w:val="19"/>
          <w:szCs w:val="19"/>
        </w:rPr>
      </w:pPr>
      <w:r>
        <w:rPr>
          <w:rStyle w:val="6"/>
          <w:rFonts w:ascii="宋体" w:hAnsi="宋体" w:eastAsia="宋体" w:cs="宋体"/>
          <w:color w:val="1F2329"/>
          <w:kern w:val="0"/>
          <w:sz w:val="19"/>
          <w:szCs w:val="19"/>
          <w:bdr w:val="none" w:color="auto" w:sz="0" w:space="0"/>
          <w:lang w:val="en-US" w:eastAsia="zh-CN" w:bidi="ar"/>
        </w:rPr>
        <w:t>2. Professional Team</w:t>
      </w:r>
    </w:p>
    <w:p w14:paraId="2EDEB08C">
      <w:pPr>
        <w:keepNext w:val="0"/>
        <w:keepLines w:val="0"/>
        <w:widowControl/>
        <w:numPr>
          <w:ilvl w:val="0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50+ experienced R&amp;D and process engineers</w:t>
      </w:r>
    </w:p>
    <w:p w14:paraId="2CA0ABC3">
      <w:pPr>
        <w:keepNext w:val="0"/>
        <w:keepLines w:val="0"/>
        <w:widowControl/>
        <w:numPr>
          <w:ilvl w:val="0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Over 18 years of experience in PCB manufacturing, assembly and component sourcing</w:t>
      </w:r>
    </w:p>
    <w:p w14:paraId="64D69D47">
      <w:pPr>
        <w:keepNext w:val="0"/>
        <w:keepLines w:val="0"/>
        <w:widowControl/>
        <w:numPr>
          <w:ilvl w:val="0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One-on-one technical support and dedicated project management</w:t>
      </w:r>
    </w:p>
    <w:p w14:paraId="16B9E230">
      <w:pPr>
        <w:keepNext w:val="0"/>
        <w:keepLines w:val="0"/>
        <w:widowControl/>
        <w:numPr>
          <w:ilvl w:val="0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Deep knowledge of international standards such as IPC and RoHS</w:t>
      </w:r>
    </w:p>
    <w:p w14:paraId="4792429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color w:val="1F2329"/>
          <w:sz w:val="19"/>
          <w:szCs w:val="19"/>
        </w:rPr>
      </w:pPr>
      <w:r>
        <w:rPr>
          <w:rStyle w:val="6"/>
          <w:rFonts w:ascii="宋体" w:hAnsi="宋体" w:eastAsia="宋体" w:cs="宋体"/>
          <w:color w:val="1F2329"/>
          <w:kern w:val="0"/>
          <w:sz w:val="19"/>
          <w:szCs w:val="19"/>
          <w:bdr w:val="none" w:color="auto" w:sz="0" w:space="0"/>
          <w:lang w:val="en-US" w:eastAsia="zh-CN" w:bidi="ar"/>
        </w:rPr>
        <w:t>3. Quality Assurance</w:t>
      </w:r>
    </w:p>
    <w:p w14:paraId="3ABB82F3">
      <w:pPr>
        <w:keepNext w:val="0"/>
        <w:keepLines w:val="0"/>
        <w:widowControl/>
        <w:numPr>
          <w:ilvl w:val="0"/>
          <w:numId w:val="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ISO 9001 quality management system certified</w:t>
      </w:r>
    </w:p>
    <w:p w14:paraId="25AC5946">
      <w:pPr>
        <w:keepNext w:val="0"/>
        <w:keepLines w:val="0"/>
        <w:widowControl/>
        <w:numPr>
          <w:ilvl w:val="0"/>
          <w:numId w:val="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Strict production control and traceability throughout the process</w:t>
      </w:r>
    </w:p>
    <w:p w14:paraId="52B46B59">
      <w:pPr>
        <w:keepNext w:val="0"/>
        <w:keepLines w:val="0"/>
        <w:widowControl/>
        <w:numPr>
          <w:ilvl w:val="0"/>
          <w:numId w:val="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Advanced AOI, X-Ray, ICT and FCT testing equipment</w:t>
      </w:r>
    </w:p>
    <w:p w14:paraId="7F8F4119">
      <w:pPr>
        <w:keepNext w:val="0"/>
        <w:keepLines w:val="0"/>
        <w:widowControl/>
        <w:numPr>
          <w:ilvl w:val="0"/>
          <w:numId w:val="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100% first article inspection + full/random dual quality control</w:t>
      </w:r>
    </w:p>
    <w:p w14:paraId="5D9796B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color w:val="1F2329"/>
          <w:sz w:val="19"/>
          <w:szCs w:val="19"/>
        </w:rPr>
      </w:pPr>
      <w:r>
        <w:rPr>
          <w:rStyle w:val="6"/>
          <w:rFonts w:ascii="宋体" w:hAnsi="宋体" w:eastAsia="宋体" w:cs="宋体"/>
          <w:color w:val="1F2329"/>
          <w:kern w:val="0"/>
          <w:sz w:val="19"/>
          <w:szCs w:val="19"/>
          <w:bdr w:val="none" w:color="auto" w:sz="0" w:space="0"/>
          <w:lang w:val="en-US" w:eastAsia="zh-CN" w:bidi="ar"/>
        </w:rPr>
        <w:t>4. Packaging &amp; Shipment</w:t>
      </w:r>
    </w:p>
    <w:p w14:paraId="22A73CFE">
      <w:pPr>
        <w:keepNext w:val="0"/>
        <w:keepLines w:val="0"/>
        <w:widowControl/>
        <w:numPr>
          <w:ilvl w:val="0"/>
          <w:numId w:val="1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Custom ESD vacuum, moisture-proof and shock-proof packaging solutions</w:t>
      </w:r>
    </w:p>
    <w:p w14:paraId="29AA2A31">
      <w:pPr>
        <w:keepNext w:val="0"/>
        <w:keepLines w:val="0"/>
        <w:widowControl/>
        <w:numPr>
          <w:ilvl w:val="0"/>
          <w:numId w:val="1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Professional anti-damage packaging design to minimize transit risks</w:t>
      </w:r>
    </w:p>
    <w:p w14:paraId="7E7A86BA">
      <w:pPr>
        <w:keepNext w:val="0"/>
        <w:keepLines w:val="0"/>
        <w:widowControl/>
        <w:numPr>
          <w:ilvl w:val="0"/>
          <w:numId w:val="1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Multiple shipping options: DHL/UPS/FedEx/air/sea freight</w:t>
      </w:r>
    </w:p>
    <w:p w14:paraId="774937BA">
      <w:pPr>
        <w:keepNext w:val="0"/>
        <w:keepLines w:val="0"/>
        <w:widowControl/>
        <w:numPr>
          <w:ilvl w:val="0"/>
          <w:numId w:val="1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Full logistics tracking and customs clearance support</w:t>
      </w:r>
    </w:p>
    <w:p w14:paraId="2B7AE3C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color w:val="1F2329"/>
          <w:sz w:val="19"/>
          <w:szCs w:val="19"/>
        </w:rPr>
      </w:pPr>
      <w:r>
        <w:rPr>
          <w:rStyle w:val="6"/>
          <w:rFonts w:ascii="宋体" w:hAnsi="宋体" w:eastAsia="宋体" w:cs="宋体"/>
          <w:color w:val="1F2329"/>
          <w:kern w:val="0"/>
          <w:sz w:val="19"/>
          <w:szCs w:val="19"/>
          <w:bdr w:val="none" w:color="auto" w:sz="0" w:space="0"/>
          <w:lang w:val="en-US" w:eastAsia="zh-CN" w:bidi="ar"/>
        </w:rPr>
        <w:t>5. Trusted by Clients Worldwide</w:t>
      </w:r>
    </w:p>
    <w:p w14:paraId="25ED3AF5">
      <w:pPr>
        <w:keepNext w:val="0"/>
        <w:keepLines w:val="0"/>
        <w:widowControl/>
        <w:numPr>
          <w:ilvl w:val="0"/>
          <w:numId w:val="1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Serving 3,000+ customers globally</w:t>
      </w:r>
    </w:p>
    <w:p w14:paraId="3CCDD919">
      <w:pPr>
        <w:keepNext w:val="0"/>
        <w:keepLines w:val="0"/>
        <w:widowControl/>
        <w:numPr>
          <w:ilvl w:val="0"/>
          <w:numId w:val="1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Business coverage in 60+ countries and regions</w:t>
      </w:r>
    </w:p>
    <w:p w14:paraId="1951A5AF">
      <w:pPr>
        <w:keepNext w:val="0"/>
        <w:keepLines w:val="0"/>
        <w:widowControl/>
        <w:numPr>
          <w:ilvl w:val="0"/>
          <w:numId w:val="1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Over 85% long-term repeat clients</w:t>
      </w:r>
    </w:p>
    <w:p w14:paraId="3607E3FA">
      <w:pPr>
        <w:keepNext w:val="0"/>
        <w:keepLines w:val="0"/>
        <w:widowControl/>
        <w:numPr>
          <w:ilvl w:val="0"/>
          <w:numId w:val="1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Proven experience in handling million-dollar order volumes</w:t>
      </w:r>
    </w:p>
    <w:p w14:paraId="7653D74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color w:val="1F2329"/>
          <w:sz w:val="19"/>
          <w:szCs w:val="19"/>
        </w:rPr>
      </w:pPr>
      <w:r>
        <w:rPr>
          <w:rStyle w:val="6"/>
          <w:rFonts w:ascii="宋体" w:hAnsi="宋体" w:eastAsia="宋体" w:cs="宋体"/>
          <w:color w:val="1F2329"/>
          <w:kern w:val="0"/>
          <w:sz w:val="19"/>
          <w:szCs w:val="19"/>
          <w:bdr w:val="none" w:color="auto" w:sz="0" w:space="0"/>
          <w:lang w:val="en-US" w:eastAsia="zh-CN" w:bidi="ar"/>
        </w:rPr>
        <w:t>6. After-sales Service</w:t>
      </w:r>
    </w:p>
    <w:p w14:paraId="09C2228E"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Initial technical diagnosis within 24 hours</w:t>
      </w:r>
    </w:p>
    <w:p w14:paraId="1A6ED7A6"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Response to inquiries within 1 hour</w:t>
      </w:r>
    </w:p>
    <w:p w14:paraId="008BE52B"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7×24 support from professional after-sales engineers</w:t>
      </w:r>
    </w:p>
    <w:p w14:paraId="76CCD619"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hanging="360"/>
        <w:jc w:val="left"/>
        <w:rPr>
          <w:color w:val="1F2329"/>
          <w:sz w:val="19"/>
          <w:szCs w:val="19"/>
        </w:rPr>
      </w:pPr>
      <w:r>
        <w:rPr>
          <w:color w:val="1F2329"/>
          <w:sz w:val="19"/>
          <w:szCs w:val="19"/>
          <w:bdr w:val="none" w:color="auto" w:sz="0" w:space="0"/>
        </w:rPr>
        <w:t>Product warranty with rework and repair solutions</w:t>
      </w:r>
    </w:p>
    <w:p w14:paraId="27C97B8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5F696E"/>
    <w:multiLevelType w:val="multilevel"/>
    <w:tmpl w:val="8E5F696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A1E68BAA"/>
    <w:multiLevelType w:val="multilevel"/>
    <w:tmpl w:val="A1E68BA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A75EC4F1"/>
    <w:multiLevelType w:val="multilevel"/>
    <w:tmpl w:val="A75EC4F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3">
    <w:nsid w:val="E080BB81"/>
    <w:multiLevelType w:val="multilevel"/>
    <w:tmpl w:val="E080BB8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4">
    <w:nsid w:val="FF09DE51"/>
    <w:multiLevelType w:val="multilevel"/>
    <w:tmpl w:val="FF09DE5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5">
    <w:nsid w:val="04917756"/>
    <w:multiLevelType w:val="multilevel"/>
    <w:tmpl w:val="0491775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6">
    <w:nsid w:val="32D509F1"/>
    <w:multiLevelType w:val="multilevel"/>
    <w:tmpl w:val="32D509F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7">
    <w:nsid w:val="4DCC91F7"/>
    <w:multiLevelType w:val="multilevel"/>
    <w:tmpl w:val="4DCC91F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8">
    <w:nsid w:val="542B1A50"/>
    <w:multiLevelType w:val="multilevel"/>
    <w:tmpl w:val="542B1A5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9">
    <w:nsid w:val="695EC5F3"/>
    <w:multiLevelType w:val="multilevel"/>
    <w:tmpl w:val="695EC5F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0">
    <w:nsid w:val="79D4857B"/>
    <w:multiLevelType w:val="multilevel"/>
    <w:tmpl w:val="79D4857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1">
    <w:nsid w:val="7D1832D0"/>
    <w:multiLevelType w:val="multilevel"/>
    <w:tmpl w:val="7D1832D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7"/>
  </w:num>
  <w:num w:numId="2">
    <w:abstractNumId w:val="4"/>
  </w:num>
  <w:num w:numId="3">
    <w:abstractNumId w:val="9"/>
  </w:num>
  <w:num w:numId="4">
    <w:abstractNumId w:val="10"/>
  </w:num>
  <w:num w:numId="5">
    <w:abstractNumId w:val="8"/>
  </w:num>
  <w:num w:numId="6">
    <w:abstractNumId w:val="2"/>
  </w:num>
  <w:num w:numId="7">
    <w:abstractNumId w:val="3"/>
  </w:num>
  <w:num w:numId="8">
    <w:abstractNumId w:val="6"/>
  </w:num>
  <w:num w:numId="9">
    <w:abstractNumId w:val="11"/>
  </w:num>
  <w:num w:numId="10">
    <w:abstractNumId w:val="5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7B1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2026-06-10T09:53:27Z</dcterms:created>
  <dc:creator>86135</dc:creator>
  <cp:lastModifiedBy>玖</cp:lastModifiedBy>
  <dcterms:modified xsi:type="dcterms:W3CDTF">2026-06-10T09:53:59Z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eyJoZGlkIjoiZDBhOWU4M2QwNjE1ODZlZDc3ODg1ZDQ1YjE4NTY2NzAiLCJ1c2VySWQiOiI4MjAxOTU0MTUifQ==</vt:lpwstr>
  </property>
  <property fmtid="{D5CDD505-2E9C-101B-9397-08002B2CF9AE}" pid="4" name="ICV">
    <vt:lpwstr>E5478AB03F5E440D9B2DA80EBC158060_12</vt:lpwstr>
  </property>
</Properties>
</file>